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  <w:lang w:eastAsia="zh-CN"/>
        </w:rPr>
        <w:t>附件：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  <w:lang w:eastAsia="zh-CN"/>
        </w:rPr>
        <w:t>补充湖南中医药大学第一附属医院2023年公开招聘非事业编制人员通过资格初审人员名单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280"/>
        <w:gridCol w:w="4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22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43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彭琼仪</w:t>
            </w:r>
          </w:p>
        </w:tc>
        <w:tc>
          <w:tcPr>
            <w:tcW w:w="22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439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430725********4469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胡佳仁</w:t>
            </w:r>
          </w:p>
        </w:tc>
        <w:tc>
          <w:tcPr>
            <w:tcW w:w="228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女</w:t>
            </w:r>
          </w:p>
        </w:tc>
        <w:tc>
          <w:tcPr>
            <w:tcW w:w="439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430903********602X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Dk4YWE1MTQ5MDA5OWNkYWI2ZGExMTJiOTQ4MWMifQ=="/>
  </w:docVars>
  <w:rsids>
    <w:rsidRoot w:val="377219CA"/>
    <w:rsid w:val="3772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2023-11-30T00:53:00Z</dcterms:created>
  <dc:creator>a bu</dc:creator>
  <cp:lastModifiedBy>a bu</cp:lastModifiedBy>
  <dcterms:modified xsi:type="dcterms:W3CDTF">2023-11-30T00:54:00Z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1774D01D63984B5AAF368E87E0942DE1_11</vt:lpwstr>
  </property>
</Properties>
</file>