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DF45">
      <w:pPr>
        <w:jc w:val="center"/>
        <w:rPr>
          <w:rFonts w:hint="eastAsia" w:eastAsia="黑体"/>
          <w:sz w:val="28"/>
        </w:rPr>
      </w:pPr>
      <w:bookmarkStart w:id="0" w:name="_GoBack"/>
      <w:bookmarkEnd w:id="0"/>
      <w:r>
        <w:rPr>
          <w:rFonts w:hint="eastAsia" w:eastAsia="黑体"/>
          <w:sz w:val="28"/>
        </w:rPr>
        <w:t>湖南中医药大学第一附属医院伦理</w:t>
      </w:r>
      <w:r>
        <w:rPr>
          <w:rFonts w:hint="eastAsia" w:eastAsia="黑体"/>
          <w:sz w:val="28"/>
          <w:lang w:val="en-US" w:eastAsia="zh-CN"/>
        </w:rPr>
        <w:t>审查</w:t>
      </w:r>
      <w:r>
        <w:rPr>
          <w:rFonts w:hint="eastAsia" w:eastAsia="黑体"/>
          <w:sz w:val="28"/>
        </w:rPr>
        <w:t>委员会</w:t>
      </w:r>
    </w:p>
    <w:p w14:paraId="507A357D"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科研项目</w:t>
      </w:r>
      <w:r>
        <w:rPr>
          <w:rFonts w:hint="eastAsia" w:eastAsia="黑体"/>
          <w:sz w:val="28"/>
        </w:rPr>
        <w:t>初始审查申请</w:t>
      </w:r>
    </w:p>
    <w:p w14:paraId="071EFE25"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color w:val="C00000"/>
          <w:sz w:val="28"/>
          <w:lang w:eastAsia="zh-CN"/>
        </w:rPr>
        <w:t>（</w:t>
      </w:r>
      <w:r>
        <w:rPr>
          <w:rFonts w:hint="eastAsia" w:eastAsia="黑体"/>
          <w:color w:val="C00000"/>
          <w:sz w:val="28"/>
          <w:lang w:val="en-US" w:eastAsia="zh-CN"/>
        </w:rPr>
        <w:t>打印前记得删除红色字体</w:t>
      </w:r>
      <w:r>
        <w:rPr>
          <w:rFonts w:hint="eastAsia" w:eastAsia="黑体"/>
          <w:color w:val="C00000"/>
          <w:sz w:val="28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2131"/>
        <w:gridCol w:w="2130"/>
      </w:tblGrid>
      <w:tr w14:paraId="57E7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45B39BD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Ansi="宋体"/>
              </w:rPr>
              <w:t>项目</w:t>
            </w:r>
            <w:r>
              <w:rPr>
                <w:rFonts w:hint="eastAsia" w:hAnsi="宋体"/>
                <w:lang w:eastAsia="zh-CN"/>
              </w:rPr>
              <w:t>名称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636FCBAB">
            <w:pPr>
              <w:rPr>
                <w:rFonts w:hint="eastAsia" w:ascii="楷体_GB2312" w:eastAsia="楷体_GB2312"/>
              </w:rPr>
            </w:pPr>
          </w:p>
        </w:tc>
      </w:tr>
      <w:tr w14:paraId="02BC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621BE20B">
            <w:pPr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2589E814">
            <w:pPr>
              <w:rPr>
                <w:rFonts w:hint="eastAsia" w:ascii="楷体_GB2312" w:eastAsia="楷体_GB2312"/>
              </w:rPr>
            </w:pPr>
          </w:p>
        </w:tc>
      </w:tr>
      <w:tr w14:paraId="0D6F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33DEB9F3">
            <w:pPr>
              <w:jc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课题编号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6DBA0273">
            <w:pPr>
              <w:rPr>
                <w:rFonts w:hint="eastAsia" w:ascii="楷体_GB2312" w:eastAsia="楷体_GB2312"/>
              </w:rPr>
            </w:pPr>
          </w:p>
        </w:tc>
      </w:tr>
      <w:tr w14:paraId="388D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61CBBAC7"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2130" w:type="dxa"/>
            <w:noWrap w:val="0"/>
            <w:vAlign w:val="top"/>
          </w:tcPr>
          <w:p w14:paraId="19FCF418">
            <w:pPr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color w:val="C00000"/>
                <w:lang w:val="en-US" w:eastAsia="zh-CN"/>
              </w:rPr>
              <w:t>V1.0或其他</w:t>
            </w:r>
          </w:p>
        </w:tc>
        <w:tc>
          <w:tcPr>
            <w:tcW w:w="2131" w:type="dxa"/>
            <w:noWrap w:val="0"/>
            <w:vAlign w:val="top"/>
          </w:tcPr>
          <w:p w14:paraId="20E9B56F"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2130" w:type="dxa"/>
            <w:noWrap w:val="0"/>
            <w:vAlign w:val="top"/>
          </w:tcPr>
          <w:p w14:paraId="13F0A44B">
            <w:pPr>
              <w:rPr>
                <w:rFonts w:hint="eastAsia" w:ascii="楷体_GB2312" w:eastAsia="楷体_GB2312"/>
              </w:rPr>
            </w:pPr>
          </w:p>
        </w:tc>
      </w:tr>
      <w:tr w14:paraId="1D7C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402C9DE4"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2130" w:type="dxa"/>
            <w:noWrap w:val="0"/>
            <w:vAlign w:val="top"/>
          </w:tcPr>
          <w:p w14:paraId="7B1F2FA7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color w:val="C00000"/>
                <w:lang w:val="en-US" w:eastAsia="zh-CN"/>
              </w:rPr>
              <w:t>V1.0或其他</w:t>
            </w:r>
          </w:p>
        </w:tc>
        <w:tc>
          <w:tcPr>
            <w:tcW w:w="2131" w:type="dxa"/>
            <w:noWrap w:val="0"/>
            <w:vAlign w:val="top"/>
          </w:tcPr>
          <w:p w14:paraId="671EDDAF"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2130" w:type="dxa"/>
            <w:noWrap w:val="0"/>
            <w:vAlign w:val="top"/>
          </w:tcPr>
          <w:p w14:paraId="64F7FB83">
            <w:pPr>
              <w:rPr>
                <w:rFonts w:hint="eastAsia" w:ascii="楷体_GB2312" w:eastAsia="楷体_GB2312"/>
              </w:rPr>
            </w:pPr>
          </w:p>
        </w:tc>
      </w:tr>
      <w:tr w14:paraId="7060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3327ED86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组长单位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13117D9A">
            <w:pPr>
              <w:rPr>
                <w:rFonts w:hint="eastAsia" w:ascii="楷体_GB2312" w:eastAsia="楷体_GB2312"/>
              </w:rPr>
            </w:pPr>
          </w:p>
        </w:tc>
      </w:tr>
      <w:tr w14:paraId="2944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63BD05AF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组长单位主要研究者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1662BE84">
            <w:pPr>
              <w:rPr>
                <w:rFonts w:hint="eastAsia" w:ascii="楷体_GB2312" w:eastAsia="楷体_GB2312"/>
              </w:rPr>
            </w:pPr>
          </w:p>
        </w:tc>
      </w:tr>
      <w:tr w14:paraId="3B97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1D59646F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参加单位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05E9E9F2">
            <w:pPr>
              <w:rPr>
                <w:rFonts w:hint="eastAsia" w:ascii="楷体_GB2312" w:eastAsia="楷体_GB2312"/>
              </w:rPr>
            </w:pPr>
          </w:p>
        </w:tc>
      </w:tr>
      <w:tr w14:paraId="4781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59ED262C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本院承担科室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3607390D">
            <w:pPr>
              <w:rPr>
                <w:rFonts w:hint="eastAsia" w:ascii="楷体_GB2312" w:eastAsia="楷体_GB2312"/>
              </w:rPr>
            </w:pPr>
          </w:p>
        </w:tc>
      </w:tr>
      <w:tr w14:paraId="58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0BA03802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本院主要研究者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0E492094">
            <w:pPr>
              <w:rPr>
                <w:rFonts w:hint="default" w:ascii="楷体_GB2312" w:eastAsia="楷体_GB2312"/>
                <w:lang w:val="en-US" w:eastAsia="zh-CN"/>
              </w:rPr>
            </w:pPr>
          </w:p>
        </w:tc>
      </w:tr>
    </w:tbl>
    <w:p w14:paraId="401D2700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sz w:val="27"/>
          <w:szCs w:val="27"/>
        </w:rPr>
        <w:t>版本号模板：V1.0（第一版写1.0，第二版写2.0，以此类推）</w:t>
      </w:r>
    </w:p>
    <w:p w14:paraId="5BB39FF3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kern w:val="0"/>
          <w:sz w:val="27"/>
          <w:szCs w:val="27"/>
          <w:lang w:val="en-US" w:eastAsia="zh-CN" w:bidi="ar"/>
        </w:rPr>
        <w:t>以上版本号及版本日期</w:t>
      </w:r>
      <w:r>
        <w:rPr>
          <w:rFonts w:hint="eastAsia" w:ascii="宋体" w:hAnsi="宋体" w:cs="宋体"/>
          <w:i w:val="0"/>
          <w:iCs w:val="0"/>
          <w:caps w:val="0"/>
          <w:color w:val="C00000"/>
          <w:spacing w:val="0"/>
          <w:kern w:val="0"/>
          <w:sz w:val="27"/>
          <w:szCs w:val="27"/>
          <w:lang w:val="en-US" w:eastAsia="zh-CN" w:bidi="ar"/>
        </w:rPr>
        <w:t>与后续的</w:t>
      </w:r>
      <w:r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kern w:val="0"/>
          <w:sz w:val="27"/>
          <w:szCs w:val="27"/>
          <w:lang w:val="en-US" w:eastAsia="zh-CN" w:bidi="ar"/>
        </w:rPr>
        <w:t>保持一致</w:t>
      </w:r>
    </w:p>
    <w:p w14:paraId="10107328">
      <w:pPr>
        <w:pStyle w:val="2"/>
        <w:rPr>
          <w:rFonts w:hint="eastAsia" w:ascii="Times New Roman" w:hAnsi="Times New Roman" w:eastAsia="黑体"/>
          <w:sz w:val="21"/>
          <w:lang w:eastAsia="zh-CN"/>
        </w:rPr>
      </w:pPr>
      <w:r>
        <w:rPr>
          <w:rFonts w:hint="eastAsia" w:ascii="Times New Roman" w:hAnsi="Times New Roman" w:eastAsia="黑体"/>
          <w:sz w:val="21"/>
          <w:lang w:eastAsia="zh-CN"/>
        </w:rPr>
        <w:t>研究信息</w:t>
      </w:r>
    </w:p>
    <w:p w14:paraId="5D059DE0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ind w:left="420"/>
      </w:pPr>
      <w:r>
        <w:rPr>
          <w:rFonts w:hint="eastAsia"/>
        </w:rPr>
        <w:t>方案设计类型</w:t>
      </w:r>
    </w:p>
    <w:p w14:paraId="3F430C3D">
      <w:pPr>
        <w:numPr>
          <w:ilvl w:val="0"/>
          <w:numId w:val="2"/>
        </w:numPr>
        <w:tabs>
          <w:tab w:val="left" w:pos="1680"/>
        </w:tabs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□ </w:t>
      </w:r>
      <w:r>
        <w:rPr>
          <w:rFonts w:hint="eastAsia" w:ascii="宋体" w:hAnsi="宋体"/>
          <w:kern w:val="0"/>
          <w:szCs w:val="21"/>
          <w:lang w:val="en-US" w:eastAsia="zh-CN"/>
        </w:rPr>
        <w:t>试</w:t>
      </w:r>
      <w:r>
        <w:rPr>
          <w:rFonts w:hint="eastAsia" w:ascii="宋体" w:hAnsi="宋体"/>
          <w:szCs w:val="21"/>
        </w:rPr>
        <w:t>验性研究</w:t>
      </w:r>
    </w:p>
    <w:p w14:paraId="00C6B42D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□ </w:t>
      </w:r>
      <w:r>
        <w:rPr>
          <w:rFonts w:hint="eastAsia" w:ascii="宋体" w:hAnsi="宋体"/>
          <w:szCs w:val="21"/>
        </w:rPr>
        <w:t>观察性研究：</w:t>
      </w:r>
      <w:r>
        <w:rPr>
          <w:rFonts w:hint="eastAsia" w:ascii="宋体" w:hAnsi="宋体"/>
          <w:kern w:val="0"/>
          <w:szCs w:val="21"/>
        </w:rPr>
        <w:t xml:space="preserve">□ </w:t>
      </w:r>
      <w:r>
        <w:rPr>
          <w:rFonts w:hint="eastAsia" w:ascii="宋体" w:hAnsi="宋体"/>
          <w:szCs w:val="21"/>
        </w:rPr>
        <w:t>回顾性分析，□ 前瞻性研究</w:t>
      </w:r>
    </w:p>
    <w:p w14:paraId="3C50081F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ind w:left="420"/>
        <w:rPr>
          <w:rFonts w:hint="eastAsia"/>
        </w:rPr>
      </w:pPr>
      <w:r>
        <w:rPr>
          <w:rFonts w:hint="eastAsia"/>
        </w:rPr>
        <w:t>研究信息</w:t>
      </w:r>
    </w:p>
    <w:p w14:paraId="17AE3589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资金来源：</w:t>
      </w:r>
      <w:r>
        <w:rPr>
          <w:rFonts w:hint="eastAsia" w:ascii="楷体_GB2312" w:hAnsi="TimesNewRoman" w:eastAsia="楷体_GB2312"/>
          <w:kern w:val="0"/>
        </w:rPr>
        <w:t>□ 企业，□ 政府，□ 学术团体，□ 本单位，□ 自筹</w:t>
      </w:r>
    </w:p>
    <w:p w14:paraId="75306233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数据与安全监察委员会：</w:t>
      </w:r>
      <w:r>
        <w:rPr>
          <w:rFonts w:hint="eastAsia" w:ascii="楷体_GB2312" w:hAnsi="TimesNewRoman" w:eastAsia="楷体_GB2312"/>
          <w:kern w:val="0"/>
        </w:rPr>
        <w:t>□ 有，□ 无</w:t>
      </w:r>
    </w:p>
    <w:p w14:paraId="6AE6D9A2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其他</w:t>
      </w:r>
      <w:r>
        <w:rPr>
          <w:rFonts w:hint="eastAsia" w:ascii="宋体" w:hAnsi="宋体"/>
          <w:kern w:val="0"/>
          <w:szCs w:val="21"/>
          <w:lang w:eastAsia="zh-CN"/>
        </w:rPr>
        <w:t>伦理审查委员会</w:t>
      </w:r>
      <w:r>
        <w:rPr>
          <w:rFonts w:hint="eastAsia" w:ascii="宋体" w:hAnsi="宋体"/>
          <w:kern w:val="0"/>
          <w:szCs w:val="21"/>
        </w:rPr>
        <w:t>对该项目的否定性、或提前中止的决定：</w:t>
      </w:r>
      <w:r>
        <w:rPr>
          <w:rFonts w:hint="eastAsia" w:ascii="楷体_GB2312" w:hAnsi="TimesNewRoman" w:eastAsia="楷体_GB2312"/>
          <w:kern w:val="0"/>
        </w:rPr>
        <w:t>□ 无，□ 有→请提交相关文件</w:t>
      </w:r>
    </w:p>
    <w:p w14:paraId="1788F886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研究</w:t>
      </w:r>
      <w:r>
        <w:rPr>
          <w:rFonts w:hint="eastAsia"/>
        </w:rPr>
        <w:t>需要使用人体生物标本：</w:t>
      </w:r>
      <w:r>
        <w:rPr>
          <w:rFonts w:hint="eastAsia" w:ascii="楷体_GB2312" w:hAnsi="TimesNewRoman" w:eastAsia="楷体_GB2312"/>
          <w:kern w:val="0"/>
        </w:rPr>
        <w:t>□ 否，□ 是→填写下列选项</w:t>
      </w:r>
    </w:p>
    <w:p w14:paraId="102E1367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/>
        </w:rPr>
        <w:t>采集生物标本：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454998DA">
      <w:pPr>
        <w:numPr>
          <w:ilvl w:val="1"/>
          <w:numId w:val="3"/>
        </w:numPr>
        <w:rPr>
          <w:rFonts w:hint="eastAsia" w:ascii="宋体" w:hAnsi="宋体"/>
          <w:kern w:val="0"/>
          <w:szCs w:val="21"/>
        </w:rPr>
      </w:pPr>
      <w:r>
        <w:rPr>
          <w:rFonts w:hint="eastAsia"/>
        </w:rPr>
        <w:t>利用以往保存的生物标本：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5E4551A5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研究干预超出产品说明书范围，没有获得行政监管部门的批准：</w:t>
      </w:r>
      <w:r>
        <w:rPr>
          <w:rFonts w:hint="eastAsia" w:ascii="楷体_GB2312" w:hAnsi="TimesNewRoman" w:eastAsia="楷体_GB2312"/>
          <w:kern w:val="0"/>
        </w:rPr>
        <w:t>□ 是，□ 否（选择“是”，填写下列选项）</w:t>
      </w:r>
    </w:p>
    <w:p w14:paraId="088885FE">
      <w:pPr>
        <w:numPr>
          <w:ilvl w:val="1"/>
          <w:numId w:val="3"/>
        </w:num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研究结果是否用于注册或修改说明书：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38CCB9B8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研究是否用于产品的广告：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0A1C65A2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超出说明书使用该产品，是否显著增加了风险：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2032182F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医疗器械的类别：</w:t>
      </w:r>
      <w:r>
        <w:rPr>
          <w:rFonts w:hint="eastAsia" w:ascii="楷体_GB2312" w:hAnsi="TimesNewRoman" w:eastAsia="楷体_GB2312"/>
          <w:kern w:val="0"/>
        </w:rPr>
        <w:t>□ Ⅰ类，□ Ⅱ类，□ Ⅲ类，□ 体外诊断试剂</w:t>
      </w:r>
      <w:r>
        <w:rPr>
          <w:rFonts w:hint="eastAsia" w:ascii="楷体_GB2312" w:hAnsi="TimesNewRoman" w:eastAsia="楷体_GB2312"/>
          <w:kern w:val="0"/>
          <w:lang w:eastAsia="zh-CN"/>
        </w:rPr>
        <w:t>，</w:t>
      </w:r>
      <w:r>
        <w:rPr>
          <w:rFonts w:hint="eastAsia" w:ascii="楷体_GB2312" w:hAnsi="TimesNewRoman" w:eastAsia="楷体_GB2312"/>
          <w:kern w:val="0"/>
        </w:rPr>
        <w:t xml:space="preserve">□ </w:t>
      </w:r>
      <w:r>
        <w:rPr>
          <w:rFonts w:hint="eastAsia" w:ascii="楷体_GB2312" w:hAnsi="TimesNewRoman" w:eastAsia="楷体_GB2312"/>
          <w:kern w:val="0"/>
          <w:lang w:eastAsia="zh-CN"/>
        </w:rPr>
        <w:t>不适用</w:t>
      </w:r>
    </w:p>
    <w:p w14:paraId="70E54EC8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ind w:left="420"/>
        <w:rPr>
          <w:rFonts w:hint="eastAsia"/>
        </w:rPr>
      </w:pPr>
      <w:r>
        <w:rPr>
          <w:rFonts w:hint="eastAsia"/>
        </w:rPr>
        <w:t>招募受试者</w:t>
      </w:r>
    </w:p>
    <w:p w14:paraId="35DE9F59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谁负责招募：</w:t>
      </w:r>
      <w:r>
        <w:rPr>
          <w:rFonts w:hint="eastAsia" w:ascii="楷体_GB2312" w:hAnsi="TimesNewRoman" w:eastAsia="楷体_GB2312"/>
          <w:kern w:val="0"/>
        </w:rPr>
        <w:t>□ 医生，□ 研究者，□ 研究助理，□ 研究护士，□ 其他：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</w:p>
    <w:p w14:paraId="3710AE25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招募方式：</w:t>
      </w:r>
      <w:r>
        <w:rPr>
          <w:rFonts w:hint="eastAsia" w:ascii="楷体_GB2312" w:hAnsi="TimesNewRoman" w:eastAsia="楷体_GB2312"/>
          <w:kern w:val="0"/>
        </w:rPr>
        <w:t>□ 广告，□ 诊疗过程，□ 数据库，□ 中介，□ 其他：</w:t>
      </w: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kern w:val="0"/>
          <w:szCs w:val="21"/>
        </w:rPr>
        <w:t xml:space="preserve"> </w:t>
      </w:r>
    </w:p>
    <w:p w14:paraId="79FB6ECA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招募人群特征：</w:t>
      </w:r>
      <w:r>
        <w:rPr>
          <w:rFonts w:hint="eastAsia" w:ascii="楷体_GB2312" w:hAnsi="TimesNewRoman" w:eastAsia="楷体_GB2312"/>
          <w:kern w:val="0"/>
        </w:rPr>
        <w:t>□ 健康者，□ 患者，□ 弱势群体，□ 孕妇</w:t>
      </w:r>
    </w:p>
    <w:p w14:paraId="0492C36E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弱势群体的特征</w:t>
      </w:r>
      <w:r>
        <w:rPr>
          <w:rFonts w:hint="eastAsia" w:ascii="宋体" w:hAnsi="宋体"/>
          <w:kern w:val="0"/>
          <w:sz w:val="18"/>
          <w:szCs w:val="18"/>
        </w:rPr>
        <w:t>（选择弱势群体，填写选项）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楷体_GB2312" w:hAnsi="TimesNewRoman" w:eastAsia="楷体_GB2312"/>
          <w:kern w:val="0"/>
        </w:rPr>
        <w:t>□ 儿童</w:t>
      </w:r>
      <w:r>
        <w:rPr>
          <w:rFonts w:ascii="楷体_GB2312" w:hAnsi="TimesNewRoman" w:eastAsia="楷体_GB2312"/>
          <w:kern w:val="0"/>
        </w:rPr>
        <w:t>/</w:t>
      </w:r>
      <w:r>
        <w:rPr>
          <w:rFonts w:hint="eastAsia" w:ascii="楷体_GB2312" w:hAnsi="TimesNewRoman" w:eastAsia="楷体_GB2312"/>
          <w:kern w:val="0"/>
        </w:rPr>
        <w:t>未成年人，□ 认知障碍或健康状况而没有能力做出知情同意的成人，□ 申办者</w:t>
      </w:r>
      <w:r>
        <w:rPr>
          <w:rFonts w:ascii="楷体_GB2312" w:hAnsi="TimesNewRoman" w:eastAsia="楷体_GB2312"/>
          <w:kern w:val="0"/>
        </w:rPr>
        <w:t>/</w:t>
      </w:r>
      <w:r>
        <w:rPr>
          <w:rFonts w:hint="eastAsia" w:ascii="楷体_GB2312" w:hAnsi="TimesNewRoman" w:eastAsia="楷体_GB2312"/>
          <w:kern w:val="0"/>
        </w:rPr>
        <w:t>研究者的雇员或学生，□ 教育</w:t>
      </w:r>
      <w:r>
        <w:rPr>
          <w:rFonts w:ascii="楷体_GB2312" w:hAnsi="TimesNewRoman" w:eastAsia="楷体_GB2312"/>
          <w:kern w:val="0"/>
        </w:rPr>
        <w:t>/</w:t>
      </w:r>
      <w:r>
        <w:rPr>
          <w:rFonts w:hint="eastAsia" w:ascii="楷体_GB2312" w:hAnsi="TimesNewRoman" w:eastAsia="楷体_GB2312"/>
          <w:kern w:val="0"/>
        </w:rPr>
        <w:t>经济地位低下的人员，□ 疾病终末期患者，□ 囚犯或劳教人员，□ 其他：</w:t>
      </w: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kern w:val="0"/>
          <w:szCs w:val="21"/>
        </w:rPr>
        <w:t xml:space="preserve"> </w:t>
      </w:r>
    </w:p>
    <w:p w14:paraId="6754AC02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知情同意能力的评估方式</w:t>
      </w:r>
      <w:r>
        <w:rPr>
          <w:rFonts w:hint="eastAsia" w:ascii="宋体" w:hAnsi="宋体"/>
          <w:kern w:val="0"/>
          <w:sz w:val="18"/>
          <w:szCs w:val="18"/>
        </w:rPr>
        <w:t>（选择弱势群体，填写该选项）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楷体_GB2312" w:hAnsi="TimesNewRoman" w:eastAsia="楷体_GB2312"/>
          <w:kern w:val="0"/>
        </w:rPr>
        <w:t>□ 临床判断，□ 量表，□ 仪器</w:t>
      </w:r>
    </w:p>
    <w:p w14:paraId="0B4DEC35">
      <w:pPr>
        <w:numPr>
          <w:ilvl w:val="1"/>
          <w:numId w:val="3"/>
        </w:numPr>
        <w:rPr>
          <w:rFonts w:hint="eastAsia"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  <w:szCs w:val="21"/>
        </w:rPr>
        <w:t>涉及孕妇研究的信息</w:t>
      </w:r>
      <w:r>
        <w:rPr>
          <w:rFonts w:hint="eastAsia" w:ascii="宋体" w:hAnsi="宋体"/>
          <w:kern w:val="0"/>
          <w:sz w:val="18"/>
          <w:szCs w:val="18"/>
        </w:rPr>
        <w:t>（选择孕妇，填写该选项）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楷体_GB2312" w:hAnsi="TimesNewRoman" w:eastAsia="楷体_GB2312"/>
          <w:kern w:val="0"/>
        </w:rPr>
        <w:t>□ 没有通过经济利益引诱其中止妊娠，□ 研究人员不参与中止妊娠的决策，□ 研究人员不参与新生儿生存能力的判断</w:t>
      </w:r>
    </w:p>
    <w:p w14:paraId="2F4B71AE">
      <w:pPr>
        <w:numPr>
          <w:ilvl w:val="0"/>
          <w:numId w:val="2"/>
        </w:numPr>
        <w:tabs>
          <w:tab w:val="left" w:pos="1680"/>
        </w:tabs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受试者报酬：</w:t>
      </w:r>
      <w:r>
        <w:rPr>
          <w:rFonts w:hint="eastAsia" w:ascii="楷体_GB2312" w:hAnsi="TimesNewRoman" w:eastAsia="楷体_GB2312"/>
          <w:kern w:val="0"/>
        </w:rPr>
        <w:t>□ 有，□ 无</w:t>
      </w:r>
    </w:p>
    <w:p w14:paraId="5FF7A02D">
      <w:pPr>
        <w:numPr>
          <w:ilvl w:val="1"/>
          <w:numId w:val="3"/>
        </w:num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报酬金额：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</w:p>
    <w:p w14:paraId="017BC57A">
      <w:pPr>
        <w:numPr>
          <w:ilvl w:val="1"/>
          <w:numId w:val="3"/>
        </w:num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报酬支付方式：</w:t>
      </w:r>
      <w:r>
        <w:rPr>
          <w:rFonts w:hint="eastAsia" w:ascii="楷体_GB2312" w:hAnsi="TimesNewRoman" w:eastAsia="楷体_GB2312"/>
          <w:kern w:val="0"/>
        </w:rPr>
        <w:t>□ 按随访观察时点，分次支付，□ 按完成的随访观察工作量，一次性支付，□ 完成全部随访观察后支付</w:t>
      </w:r>
    </w:p>
    <w:p w14:paraId="6000F7FE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ind w:left="420"/>
        <w:rPr>
          <w:rFonts w:hint="eastAsia"/>
        </w:rPr>
      </w:pPr>
      <w:r>
        <w:rPr>
          <w:rFonts w:hint="eastAsia"/>
        </w:rPr>
        <w:t>知情同意的过程</w:t>
      </w:r>
    </w:p>
    <w:p w14:paraId="5057F466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/>
        </w:rPr>
        <w:t>谁获取知情同意：</w:t>
      </w:r>
      <w:r>
        <w:rPr>
          <w:rFonts w:hint="eastAsia" w:ascii="楷体_GB2312" w:hAnsi="TimesNewRoman" w:eastAsia="楷体_GB2312"/>
          <w:kern w:val="0"/>
        </w:rPr>
        <w:t>□ 医生/研究者，□ 医生，□ 研究者，□ 研究护士，□ 研究助理</w:t>
      </w:r>
    </w:p>
    <w:p w14:paraId="6A3AD739">
      <w:pPr>
        <w:numPr>
          <w:ilvl w:val="0"/>
          <w:numId w:val="2"/>
        </w:numPr>
        <w:tabs>
          <w:tab w:val="left" w:pos="1680"/>
        </w:tabs>
        <w:rPr>
          <w:rFonts w:hint="eastAsia"/>
        </w:rPr>
      </w:pPr>
      <w:r>
        <w:rPr>
          <w:rFonts w:hint="eastAsia"/>
        </w:rPr>
        <w:t>获取知情同意地点：</w:t>
      </w:r>
      <w:r>
        <w:rPr>
          <w:rFonts w:hint="eastAsia" w:ascii="楷体_GB2312" w:hAnsi="TimesNewRoman" w:eastAsia="楷体_GB2312"/>
          <w:kern w:val="0"/>
        </w:rPr>
        <w:t>□ 私密房间/受试者接待室，□ 诊室，□ 病房</w:t>
      </w:r>
    </w:p>
    <w:p w14:paraId="63EC1B0C">
      <w:pPr>
        <w:numPr>
          <w:ilvl w:val="0"/>
          <w:numId w:val="2"/>
        </w:numPr>
        <w:tabs>
          <w:tab w:val="left" w:pos="1680"/>
        </w:tabs>
        <w:rPr>
          <w:rFonts w:hint="eastAsia"/>
        </w:rPr>
      </w:pPr>
      <w:r>
        <w:rPr>
          <w:rFonts w:hint="eastAsia" w:ascii="宋体" w:hAnsi="宋体"/>
          <w:kern w:val="0"/>
        </w:rPr>
        <w:t>知情同意签字：</w:t>
      </w:r>
      <w:r>
        <w:rPr>
          <w:rFonts w:hint="eastAsia" w:ascii="楷体_GB2312" w:hAnsi="TimesNewRoman" w:eastAsia="楷体_GB2312"/>
          <w:kern w:val="0"/>
        </w:rPr>
        <w:t>□ 受试者签字，□ 法定代理人签字</w:t>
      </w:r>
    </w:p>
    <w:p w14:paraId="3308C7BB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ind w:left="420"/>
        <w:rPr>
          <w:rFonts w:hint="eastAsia" w:ascii="楷体_GB2312" w:hAnsi="TimesNewRoman" w:eastAsia="楷体_GB2312"/>
          <w:kern w:val="0"/>
        </w:rPr>
      </w:pPr>
      <w:r>
        <w:rPr>
          <w:rFonts w:hint="eastAsia"/>
        </w:rPr>
        <w:t>知情同意的例外：</w:t>
      </w:r>
      <w:r>
        <w:rPr>
          <w:rFonts w:hint="eastAsia" w:ascii="楷体_GB2312" w:hAnsi="TimesNewRoman" w:eastAsia="楷体_GB2312"/>
          <w:kern w:val="0"/>
        </w:rPr>
        <w:t>□ 否，□ 是→填写下列选项</w:t>
      </w:r>
    </w:p>
    <w:p w14:paraId="6D1B1BEF">
      <w:pPr>
        <w:numPr>
          <w:ilvl w:val="0"/>
          <w:numId w:val="2"/>
        </w:numPr>
        <w:tabs>
          <w:tab w:val="left" w:pos="1680"/>
        </w:tabs>
      </w:pPr>
      <w:r>
        <w:rPr>
          <w:rFonts w:hint="eastAsia" w:ascii="宋体" w:hAnsi="宋体"/>
          <w:kern w:val="0"/>
        </w:rPr>
        <w:t xml:space="preserve">□ </w:t>
      </w:r>
      <w:r>
        <w:rPr>
          <w:rFonts w:hint="eastAsia"/>
        </w:rPr>
        <w:t>申请开展在紧急情况下无法获得知情同意的研究：</w:t>
      </w:r>
    </w:p>
    <w:p w14:paraId="3C0A7995">
      <w:pPr>
        <w:numPr>
          <w:ilvl w:val="1"/>
          <w:numId w:val="3"/>
        </w:numPr>
        <w:rPr>
          <w:rFonts w:hint="eastAsia"/>
        </w:rPr>
      </w:pPr>
      <w:r>
        <w:rPr>
          <w:rFonts w:hint="eastAsia" w:ascii="宋体" w:hAnsi="宋体"/>
          <w:kern w:val="0"/>
          <w:szCs w:val="21"/>
        </w:rPr>
        <w:t>研究</w:t>
      </w:r>
      <w:r>
        <w:rPr>
          <w:rFonts w:hint="eastAsia"/>
        </w:rPr>
        <w:t>人群处于危及生命的紧急状况，需要在发病后很快进行干预；</w:t>
      </w:r>
    </w:p>
    <w:p w14:paraId="7E86D270">
      <w:pPr>
        <w:numPr>
          <w:ilvl w:val="1"/>
          <w:numId w:val="3"/>
        </w:numPr>
        <w:rPr>
          <w:rFonts w:hint="eastAsia"/>
        </w:rPr>
      </w:pPr>
      <w:r>
        <w:rPr>
          <w:rFonts w:hint="eastAsia"/>
        </w:rPr>
        <w:t>在该紧急情况下，大部分病人无法给予知情同意，且没有时间找到法定代理人；</w:t>
      </w:r>
    </w:p>
    <w:p w14:paraId="01B9C8C3">
      <w:pPr>
        <w:numPr>
          <w:ilvl w:val="1"/>
          <w:numId w:val="3"/>
        </w:numPr>
      </w:pPr>
      <w:r>
        <w:rPr>
          <w:rFonts w:hint="eastAsia"/>
        </w:rPr>
        <w:t>缺乏已被证实有效的治疗方法，而试验药物或干预有望挽救生命，恢复健康，或减轻病痛；</w:t>
      </w:r>
    </w:p>
    <w:p w14:paraId="4DC7B5CD">
      <w:pPr>
        <w:numPr>
          <w:ilvl w:val="0"/>
          <w:numId w:val="2"/>
        </w:numPr>
        <w:tabs>
          <w:tab w:val="left" w:pos="1680"/>
        </w:tabs>
        <w:rPr>
          <w:rFonts w:hint="eastAsia"/>
        </w:rPr>
      </w:pPr>
      <w:r>
        <w:rPr>
          <w:rFonts w:hint="eastAsia" w:ascii="宋体" w:hAnsi="宋体"/>
          <w:kern w:val="0"/>
        </w:rPr>
        <w:t xml:space="preserve">□ </w:t>
      </w:r>
      <w:r>
        <w:rPr>
          <w:rFonts w:hint="eastAsia"/>
        </w:rPr>
        <w:t>申请免除知情同意·利用以往临床诊疗中获得的病历</w:t>
      </w:r>
      <w:r>
        <w:t>/</w:t>
      </w:r>
      <w:r>
        <w:rPr>
          <w:rFonts w:hint="eastAsia"/>
        </w:rPr>
        <w:t>生物标本的研究；</w:t>
      </w:r>
    </w:p>
    <w:p w14:paraId="408DD28C">
      <w:pPr>
        <w:numPr>
          <w:ilvl w:val="0"/>
          <w:numId w:val="2"/>
        </w:numPr>
        <w:tabs>
          <w:tab w:val="left" w:pos="1680"/>
        </w:tabs>
      </w:pPr>
      <w:r>
        <w:rPr>
          <w:rFonts w:hint="eastAsia" w:ascii="宋体" w:hAnsi="宋体"/>
          <w:kern w:val="0"/>
        </w:rPr>
        <w:t xml:space="preserve">□ </w:t>
      </w:r>
      <w:r>
        <w:rPr>
          <w:rFonts w:hint="eastAsia"/>
        </w:rPr>
        <w:t>申请免除知情同意·研究病历/生物标本的二次利用；</w:t>
      </w:r>
    </w:p>
    <w:p w14:paraId="040E3C1F">
      <w:pPr>
        <w:numPr>
          <w:ilvl w:val="0"/>
          <w:numId w:val="2"/>
        </w:numPr>
        <w:tabs>
          <w:tab w:val="left" w:pos="1680"/>
        </w:tabs>
        <w:rPr>
          <w:rFonts w:hint="eastAsia"/>
        </w:rPr>
      </w:pPr>
      <w:r>
        <w:rPr>
          <w:rFonts w:hint="eastAsia" w:ascii="宋体" w:hAnsi="宋体"/>
          <w:kern w:val="0"/>
        </w:rPr>
        <w:t xml:space="preserve">□ </w:t>
      </w:r>
      <w:r>
        <w:rPr>
          <w:rFonts w:hint="eastAsia"/>
        </w:rPr>
        <w:t>申请免除知情同意签字·签了字的知情同意书会对受试者的隐私构成不正当的威胁，联系受试者真实身份和研究的唯一记录是知情同意文件，并且主要风险就来自于</w:t>
      </w:r>
      <w:r>
        <w:rPr>
          <w:rFonts w:hint="eastAsia" w:ascii="TimesNewRoman" w:hAnsi="TimesNewRoman"/>
        </w:rPr>
        <w:t>受试者身份或个人隐私的泄露</w:t>
      </w:r>
      <w:r>
        <w:rPr>
          <w:rFonts w:hint="eastAsia"/>
        </w:rPr>
        <w:t>；</w:t>
      </w:r>
    </w:p>
    <w:p w14:paraId="052D9A29">
      <w:pPr>
        <w:numPr>
          <w:ilvl w:val="0"/>
          <w:numId w:val="2"/>
        </w:numPr>
        <w:tabs>
          <w:tab w:val="left" w:pos="1680"/>
        </w:tabs>
      </w:pPr>
      <w:r>
        <w:rPr>
          <w:rFonts w:hint="eastAsia" w:ascii="宋体" w:hAnsi="宋体"/>
          <w:kern w:val="0"/>
        </w:rPr>
        <w:t xml:space="preserve">□ </w:t>
      </w:r>
      <w:r>
        <w:rPr>
          <w:rFonts w:hint="eastAsia"/>
        </w:rPr>
        <w:t>申请免除知情同意签字·研究对受试者的风险不大于最小风险，并且如果脱离“研究”背景，相同情况下的行为或程序不要求签署书面知情同意。如访谈研究，邮件</w:t>
      </w:r>
      <w:r>
        <w:t>/</w:t>
      </w:r>
      <w:r>
        <w:rPr>
          <w:rFonts w:hint="eastAsia"/>
        </w:rPr>
        <w:t>电话调查。</w:t>
      </w:r>
    </w:p>
    <w:p w14:paraId="5887AF7B"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eastAsia="zh-CN"/>
        </w:rPr>
        <w:t>隐私和保密</w:t>
      </w:r>
      <w:r>
        <w:rPr>
          <w:rFonts w:hint="eastAsia" w:ascii="宋体" w:hAnsi="宋体"/>
          <w:kern w:val="0"/>
          <w:szCs w:val="21"/>
          <w:lang w:val="en-US" w:eastAsia="zh-CN"/>
        </w:rPr>
        <w:t>,</w:t>
      </w:r>
      <w:r>
        <w:rPr>
          <w:rFonts w:hint="eastAsia" w:ascii="宋体" w:hAnsi="宋体"/>
          <w:kern w:val="0"/>
          <w:szCs w:val="21"/>
        </w:rPr>
        <w:t>保密措施是否恰当？</w:t>
      </w:r>
    </w:p>
    <w:p w14:paraId="0ADF0240">
      <w:pPr>
        <w:numPr>
          <w:ilvl w:val="0"/>
          <w:numId w:val="5"/>
        </w:numPr>
        <w:ind w:left="420" w:leftChars="0" w:firstLine="0" w:firstLineChars="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规定了可以接触受试者个人资料（包括医疗记录、生物学标本）人员范围：</w:t>
      </w:r>
      <w:r>
        <w:rPr>
          <w:rFonts w:hint="eastAsia" w:ascii="楷体" w:hAnsi="楷体" w:eastAsia="楷体" w:cs="楷体"/>
          <w:kern w:val="0"/>
          <w:szCs w:val="21"/>
        </w:rPr>
        <w:t>□是，</w:t>
      </w:r>
      <w:r>
        <w:rPr>
          <w:rFonts w:hint="eastAsia" w:ascii="楷体" w:hAnsi="楷体" w:eastAsia="楷体" w:cs="楷体"/>
          <w:kern w:val="0"/>
          <w:szCs w:val="21"/>
          <w:lang w:val="en-US" w:eastAsia="zh-CN"/>
        </w:rPr>
        <w:t xml:space="preserve">    </w:t>
      </w:r>
    </w:p>
    <w:p w14:paraId="7EFF7747">
      <w:pPr>
        <w:numPr>
          <w:ilvl w:val="0"/>
          <w:numId w:val="0"/>
        </w:numPr>
        <w:ind w:left="420" w:leftChars="0" w:firstLine="630" w:firstLineChars="3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□否</w:t>
      </w:r>
    </w:p>
    <w:p w14:paraId="5F998F7C">
      <w:pPr>
        <w:numPr>
          <w:ilvl w:val="0"/>
          <w:numId w:val="5"/>
        </w:numPr>
        <w:ind w:left="840" w:leftChars="0" w:hanging="420" w:firstLineChars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制定了数据安全的措施（如数据匿名），保护受试者数据的机密：</w:t>
      </w:r>
      <w:r>
        <w:rPr>
          <w:rFonts w:hint="eastAsia" w:ascii="楷体" w:hAnsi="楷体" w:eastAsia="楷体" w:cs="楷体"/>
          <w:kern w:val="0"/>
          <w:szCs w:val="21"/>
        </w:rPr>
        <w:t>□是，□否</w:t>
      </w:r>
    </w:p>
    <w:p w14:paraId="1844E845">
      <w:pPr>
        <w:numPr>
          <w:ilvl w:val="0"/>
          <w:numId w:val="6"/>
        </w:numPr>
        <w:ind w:left="840" w:leftChars="0" w:hanging="420" w:firstLineChars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研究结果发表/公开是否恰当？规定了研究结果的发表将不会泄露受试者的个人信息：</w:t>
      </w:r>
      <w:r>
        <w:rPr>
          <w:rFonts w:hint="eastAsia" w:ascii="楷体" w:hAnsi="楷体" w:eastAsia="楷体" w:cs="楷体"/>
          <w:kern w:val="0"/>
          <w:szCs w:val="21"/>
        </w:rPr>
        <w:t>□是，□否</w:t>
      </w:r>
    </w:p>
    <w:p w14:paraId="6C454CD3">
      <w:pPr>
        <w:numPr>
          <w:ilvl w:val="0"/>
          <w:numId w:val="7"/>
        </w:numPr>
        <w:ind w:left="840" w:leftChars="0" w:hanging="420" w:firstLineChars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某些可能对团体、社会、或以人种/民族定义的人群利益带来风险的研究，考虑了有关各方的利益，以适当的方式发表研究结果，或在某些情况下不公开：</w:t>
      </w:r>
      <w:r>
        <w:rPr>
          <w:rFonts w:hint="eastAsia" w:ascii="楷体" w:hAnsi="楷体" w:eastAsia="楷体" w:cs="楷体"/>
          <w:kern w:val="0"/>
          <w:szCs w:val="21"/>
        </w:rPr>
        <w:t>□不适用，□是，□否</w:t>
      </w:r>
    </w:p>
    <w:p w14:paraId="3E68FCE8">
      <w:pPr>
        <w:numPr>
          <w:ilvl w:val="0"/>
          <w:numId w:val="1"/>
        </w:numPr>
        <w:tabs>
          <w:tab w:val="left" w:pos="420"/>
          <w:tab w:val="left" w:pos="1260"/>
        </w:tabs>
        <w:ind w:left="420"/>
        <w:rPr>
          <w:rFonts w:hint="eastAsia"/>
        </w:rPr>
      </w:pPr>
      <w:r>
        <w:rPr>
          <w:rFonts w:hint="eastAsia"/>
        </w:rPr>
        <w:t>主要研究者信息</w:t>
      </w:r>
    </w:p>
    <w:p w14:paraId="617CC2B6">
      <w:pPr>
        <w:numPr>
          <w:ilvl w:val="0"/>
          <w:numId w:val="2"/>
        </w:numPr>
        <w:tabs>
          <w:tab w:val="left" w:pos="1680"/>
        </w:tabs>
        <w:rPr>
          <w:rFonts w:hint="eastAsia" w:ascii="楷体_GB2312" w:hAnsi="TimesNewRoman" w:eastAsia="楷体_GB2312"/>
          <w:kern w:val="0"/>
        </w:rPr>
      </w:pPr>
      <w:r>
        <w:rPr>
          <w:rFonts w:hint="eastAsia"/>
        </w:rPr>
        <w:t>主要研究者声明：</w:t>
      </w:r>
      <w:r>
        <w:rPr>
          <w:rFonts w:hint="eastAsia" w:ascii="楷体_GB2312" w:hAnsi="TimesNewRoman" w:eastAsia="楷体_GB2312"/>
          <w:kern w:val="0"/>
        </w:rPr>
        <w:t>□ 本人与该研究项目不存在利益冲突，□ 本人与该研究项目存在利益冲突</w:t>
      </w:r>
    </w:p>
    <w:p w14:paraId="1CFBE893">
      <w:pPr>
        <w:ind w:left="84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存在与申办者之间购买、出售／出租、租借任何财产或不动产的关系：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2AFA7754">
      <w:pPr>
        <w:ind w:left="840" w:leftChars="4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存在与申办者之间的雇佣与服务关系，或赞助关系，如受聘公司的顾问或专家，接受申办者赠予的礼品，仪器设备，顾问费或专家咨询费：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748E11C3">
      <w:pPr>
        <w:ind w:left="84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存在与申办者之间授予任何许可、合同与转包合同的关系，如专利许可，科研成果转让等：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467E67E0">
      <w:pPr>
        <w:ind w:left="84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存在与申办者之间的投资关系，如购买申办者公司的股票：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7B8FB72A">
      <w:pPr>
        <w:ind w:left="84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研究人员的配偶、子女、父母、合伙人与研究项目申办者存在经济利益、担任职务，或研究人员与研究项目申办者之间有直接的家庭成员关系：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2D67498A">
      <w:pPr>
        <w:ind w:left="84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研究人员承担多种工作职责，没有足够时间和精力参加临床研究，影响其履行关心受试者的义务：</w:t>
      </w:r>
      <w:r>
        <w:rPr>
          <w:rFonts w:hint="eastAsia" w:ascii="楷体_GB2312" w:hAnsi="TimesNewRoman" w:eastAsia="楷体_GB2312"/>
          <w:kern w:val="0"/>
        </w:rPr>
        <w:t>□ 是，□ 否</w:t>
      </w:r>
    </w:p>
    <w:p w14:paraId="13F8C5BA">
      <w:pPr>
        <w:numPr>
          <w:ilvl w:val="0"/>
          <w:numId w:val="2"/>
        </w:numPr>
        <w:tabs>
          <w:tab w:val="left" w:pos="1680"/>
        </w:tabs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主要研究者负责的在研项目数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color w:val="C00000"/>
          <w:kern w:val="0"/>
          <w:szCs w:val="21"/>
          <w:u w:val="single"/>
          <w:lang w:val="en-US" w:eastAsia="zh-CN"/>
        </w:rPr>
        <w:t>不大于3</w:t>
      </w:r>
      <w:r>
        <w:rPr>
          <w:rFonts w:hint="eastAsia" w:ascii="宋体" w:hAnsi="宋体"/>
          <w:color w:val="C00000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</w:rPr>
        <w:t xml:space="preserve"> 项</w:t>
      </w:r>
    </w:p>
    <w:p w14:paraId="5D754405">
      <w:pPr>
        <w:numPr>
          <w:ilvl w:val="0"/>
          <w:numId w:val="2"/>
        </w:numPr>
        <w:tabs>
          <w:tab w:val="left" w:pos="1680"/>
        </w:tabs>
        <w:rPr>
          <w:rFonts w:hint="eastAsia" w:hAnsi="宋体"/>
          <w:szCs w:val="21"/>
        </w:rPr>
      </w:pPr>
      <w:r>
        <w:rPr>
          <w:rFonts w:hint="eastAsia"/>
        </w:rPr>
        <w:t>主要</w:t>
      </w:r>
      <w:r>
        <w:rPr>
          <w:rFonts w:hint="eastAsia" w:hAnsi="宋体"/>
          <w:szCs w:val="21"/>
        </w:rPr>
        <w:t>研究者负责的在研项目中，与本项目的目标疾病相同的项目数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color w:val="C00000"/>
          <w:kern w:val="0"/>
          <w:szCs w:val="21"/>
          <w:u w:val="single"/>
          <w:lang w:val="en-US" w:eastAsia="zh-CN"/>
        </w:rPr>
        <w:t>不大于1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hint="eastAsia" w:ascii="楷体_GB2312" w:hAnsi="TimesNewRoman" w:eastAsia="楷体_GB2312"/>
          <w:kern w:val="0"/>
        </w:rPr>
        <w:t>项</w:t>
      </w:r>
    </w:p>
    <w:p w14:paraId="35608437">
      <w:pPr>
        <w:numPr>
          <w:ilvl w:val="0"/>
          <w:numId w:val="2"/>
        </w:numPr>
        <w:tabs>
          <w:tab w:val="left" w:pos="1260"/>
          <w:tab w:val="left" w:pos="1680"/>
        </w:tabs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项目研究人员分工授权表（见附件）</w:t>
      </w:r>
    </w:p>
    <w:p w14:paraId="6E71F65D">
      <w:pPr>
        <w:numPr>
          <w:ilvl w:val="0"/>
          <w:numId w:val="0"/>
        </w:numPr>
        <w:tabs>
          <w:tab w:val="left" w:pos="1260"/>
          <w:tab w:val="left" w:pos="1680"/>
        </w:tabs>
        <w:ind w:left="420" w:leftChars="0"/>
        <w:rPr>
          <w:rFonts w:hint="eastAsia" w:hAnsi="宋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2131"/>
        <w:gridCol w:w="2130"/>
      </w:tblGrid>
      <w:tr w14:paraId="3EC6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1" w:type="dxa"/>
            <w:noWrap w:val="0"/>
            <w:vAlign w:val="top"/>
          </w:tcPr>
          <w:p w14:paraId="32B55F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申请人责任声明</w:t>
            </w:r>
          </w:p>
        </w:tc>
        <w:tc>
          <w:tcPr>
            <w:tcW w:w="6391" w:type="dxa"/>
            <w:gridSpan w:val="3"/>
            <w:noWrap w:val="0"/>
            <w:vAlign w:val="top"/>
          </w:tcPr>
          <w:p w14:paraId="7906BBC9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我将遵循GCP、方案以及</w:t>
            </w:r>
            <w:r>
              <w:rPr>
                <w:rFonts w:hint="eastAsia" w:ascii="楷体_GB2312" w:eastAsia="楷体_GB2312"/>
                <w:lang w:eastAsia="zh-CN"/>
              </w:rPr>
              <w:t>伦理审查委员会</w:t>
            </w:r>
            <w:r>
              <w:rPr>
                <w:rFonts w:hint="eastAsia" w:ascii="楷体_GB2312" w:eastAsia="楷体_GB2312"/>
              </w:rPr>
              <w:t>的要求，开展本项临床研究</w:t>
            </w:r>
          </w:p>
        </w:tc>
      </w:tr>
      <w:tr w14:paraId="249C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noWrap w:val="0"/>
            <w:vAlign w:val="top"/>
          </w:tcPr>
          <w:p w14:paraId="43D47F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</w:rPr>
              <w:t>申请人签字</w:t>
            </w:r>
          </w:p>
        </w:tc>
        <w:tc>
          <w:tcPr>
            <w:tcW w:w="2130" w:type="dxa"/>
            <w:noWrap w:val="0"/>
            <w:vAlign w:val="top"/>
          </w:tcPr>
          <w:p w14:paraId="6D079F6D">
            <w:pPr>
              <w:rPr>
                <w:rFonts w:hint="eastAsia" w:ascii="楷体_GB2312" w:eastAsia="楷体_GB2312"/>
              </w:rPr>
            </w:pPr>
          </w:p>
        </w:tc>
        <w:tc>
          <w:tcPr>
            <w:tcW w:w="2131" w:type="dxa"/>
            <w:noWrap w:val="0"/>
            <w:vAlign w:val="top"/>
          </w:tcPr>
          <w:p w14:paraId="6244DAC4"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日期</w:t>
            </w:r>
          </w:p>
        </w:tc>
        <w:tc>
          <w:tcPr>
            <w:tcW w:w="2130" w:type="dxa"/>
            <w:noWrap w:val="0"/>
            <w:vAlign w:val="top"/>
          </w:tcPr>
          <w:p w14:paraId="3F2F7995">
            <w:pPr>
              <w:rPr>
                <w:rFonts w:hint="eastAsia" w:ascii="楷体_GB2312" w:eastAsia="楷体_GB2312"/>
              </w:rPr>
            </w:pPr>
          </w:p>
        </w:tc>
      </w:tr>
    </w:tbl>
    <w:p w14:paraId="61E7EE53">
      <w:pPr>
        <w:rPr>
          <w:rFonts w:hint="eastAsia"/>
        </w:rPr>
      </w:pPr>
    </w:p>
    <w:p w14:paraId="79860876">
      <w:pPr>
        <w:rPr>
          <w:rFonts w:hint="eastAsia" w:eastAsia="黑体"/>
          <w:sz w:val="28"/>
        </w:rPr>
      </w:pPr>
    </w:p>
    <w:p w14:paraId="0E90B65B">
      <w:pPr>
        <w:rPr>
          <w:rFonts w:hint="eastAsia" w:eastAsia="黑体"/>
          <w:sz w:val="28"/>
        </w:rPr>
      </w:pPr>
    </w:p>
    <w:p w14:paraId="59ACC3BA">
      <w:pPr>
        <w:rPr>
          <w:rFonts w:hint="eastAsia" w:eastAsia="黑体"/>
          <w:sz w:val="28"/>
        </w:rPr>
      </w:pPr>
    </w:p>
    <w:p w14:paraId="157C9734">
      <w:pPr>
        <w:rPr>
          <w:rFonts w:hint="eastAsia" w:eastAsia="黑体"/>
          <w:sz w:val="28"/>
        </w:rPr>
      </w:pPr>
    </w:p>
    <w:p w14:paraId="718647FE">
      <w:pPr>
        <w:rPr>
          <w:rFonts w:hint="eastAsia" w:eastAsia="黑体"/>
          <w:sz w:val="28"/>
        </w:rPr>
      </w:pPr>
    </w:p>
    <w:p w14:paraId="7B10406A">
      <w:pPr>
        <w:rPr>
          <w:rFonts w:hint="eastAsia" w:eastAsia="黑体"/>
          <w:sz w:val="28"/>
        </w:rPr>
      </w:pPr>
    </w:p>
    <w:p w14:paraId="541B1F92">
      <w:pPr>
        <w:rPr>
          <w:rFonts w:hint="eastAsia" w:eastAsia="黑体"/>
          <w:sz w:val="28"/>
        </w:rPr>
      </w:pPr>
    </w:p>
    <w:p w14:paraId="2F485F77">
      <w:pPr>
        <w:rPr>
          <w:rFonts w:hint="eastAsia" w:eastAsia="黑体"/>
          <w:sz w:val="28"/>
        </w:rPr>
      </w:pPr>
    </w:p>
    <w:p w14:paraId="5D622044">
      <w:pPr>
        <w:jc w:val="center"/>
        <w:rPr>
          <w:rFonts w:hint="eastAsia" w:ascii="楷体" w:hAnsi="楷体" w:eastAsia="楷体" w:cs="黑体"/>
          <w:b/>
          <w:sz w:val="28"/>
          <w:szCs w:val="28"/>
        </w:rPr>
      </w:pPr>
      <w:r>
        <w:rPr>
          <w:rFonts w:hint="eastAsia" w:ascii="楷体" w:hAnsi="楷体" w:eastAsia="楷体" w:cs="黑体"/>
          <w:b/>
          <w:sz w:val="28"/>
          <w:szCs w:val="28"/>
        </w:rPr>
        <w:t>湖南中医药大学第一附属医院</w:t>
      </w:r>
    </w:p>
    <w:p w14:paraId="53238A98">
      <w:pPr>
        <w:jc w:val="center"/>
        <w:rPr>
          <w:rFonts w:hint="eastAsia" w:ascii="楷体" w:hAnsi="楷体" w:eastAsia="楷体" w:cs="黑体"/>
          <w:b/>
          <w:sz w:val="28"/>
          <w:szCs w:val="28"/>
        </w:rPr>
      </w:pPr>
      <w:r>
        <w:rPr>
          <w:rFonts w:hint="eastAsia" w:ascii="楷体" w:hAnsi="楷体" w:eastAsia="楷体" w:cs="黑体"/>
          <w:b/>
          <w:sz w:val="28"/>
          <w:szCs w:val="28"/>
        </w:rPr>
        <w:t>任务授权表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673"/>
        <w:gridCol w:w="3331"/>
      </w:tblGrid>
      <w:tr w14:paraId="7F36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754" w:type="dxa"/>
            <w:noWrap w:val="0"/>
            <w:vAlign w:val="center"/>
          </w:tcPr>
          <w:p w14:paraId="1D21EF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研究单位</w:t>
            </w:r>
          </w:p>
        </w:tc>
        <w:tc>
          <w:tcPr>
            <w:tcW w:w="7004" w:type="dxa"/>
            <w:gridSpan w:val="2"/>
            <w:noWrap w:val="0"/>
            <w:vAlign w:val="center"/>
          </w:tcPr>
          <w:p w14:paraId="1922C73D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湖南中医药大学第一附属医院</w:t>
            </w:r>
          </w:p>
        </w:tc>
      </w:tr>
      <w:tr w14:paraId="5FD6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7710CA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研究科室</w:t>
            </w:r>
          </w:p>
        </w:tc>
        <w:tc>
          <w:tcPr>
            <w:tcW w:w="7004" w:type="dxa"/>
            <w:gridSpan w:val="2"/>
            <w:noWrap w:val="0"/>
            <w:vAlign w:val="center"/>
          </w:tcPr>
          <w:p w14:paraId="69050F04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7CFC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49DD0EE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被授权人</w:t>
            </w:r>
          </w:p>
          <w:p w14:paraId="0E9D5F4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 w:cs="宋体"/>
                <w:sz w:val="24"/>
              </w:rPr>
              <w:t>（正楷）</w:t>
            </w:r>
          </w:p>
        </w:tc>
        <w:tc>
          <w:tcPr>
            <w:tcW w:w="3673" w:type="dxa"/>
            <w:noWrap w:val="0"/>
            <w:vAlign w:val="center"/>
          </w:tcPr>
          <w:p w14:paraId="74F716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被授权人</w:t>
            </w:r>
          </w:p>
          <w:p w14:paraId="3853F53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3331" w:type="dxa"/>
            <w:noWrap w:val="0"/>
            <w:vAlign w:val="center"/>
          </w:tcPr>
          <w:p w14:paraId="072D05C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被授权人</w:t>
            </w:r>
          </w:p>
          <w:p w14:paraId="084940B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职责</w:t>
            </w:r>
          </w:p>
        </w:tc>
      </w:tr>
      <w:tr w14:paraId="1883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3328332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73611D2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0CC0F2F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59FD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4" w:type="dxa"/>
            <w:noWrap w:val="0"/>
            <w:vAlign w:val="center"/>
          </w:tcPr>
          <w:p w14:paraId="5337C54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7035AF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4391317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F9F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39B10A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3ED40D2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8796C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5D09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419FF22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6FC8E0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02904AE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E9A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4" w:type="dxa"/>
            <w:noWrap w:val="0"/>
            <w:vAlign w:val="center"/>
          </w:tcPr>
          <w:p w14:paraId="1FBC86F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33EDC9F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4D874B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9C4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0E81EAC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4AE8ED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1A3D2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4022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0C9504E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2E7C8A0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3731CB0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4A69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4" w:type="dxa"/>
            <w:noWrap w:val="0"/>
            <w:vAlign w:val="center"/>
          </w:tcPr>
          <w:p w14:paraId="307CB0F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745A985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E550DA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FD7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4" w:type="dxa"/>
            <w:noWrap w:val="0"/>
            <w:vAlign w:val="center"/>
          </w:tcPr>
          <w:p w14:paraId="1953FA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33C8B36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6C59D29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1C9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4" w:type="dxa"/>
            <w:noWrap w:val="0"/>
            <w:vAlign w:val="center"/>
          </w:tcPr>
          <w:p w14:paraId="0427B33B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673" w:type="dxa"/>
            <w:noWrap w:val="0"/>
            <w:vAlign w:val="center"/>
          </w:tcPr>
          <w:p w14:paraId="37EFA0F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14016A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6BB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4" w:type="dxa"/>
            <w:noWrap w:val="0"/>
            <w:vAlign w:val="center"/>
          </w:tcPr>
          <w:p w14:paraId="04BD7F7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授权职责</w:t>
            </w:r>
          </w:p>
        </w:tc>
        <w:tc>
          <w:tcPr>
            <w:tcW w:w="7004" w:type="dxa"/>
            <w:gridSpan w:val="2"/>
            <w:noWrap w:val="0"/>
            <w:vAlign w:val="center"/>
          </w:tcPr>
          <w:p w14:paraId="2133131E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1.研究者 2.药物管理员 3.资料管理员4.质控员 5.研究护士</w:t>
            </w:r>
          </w:p>
        </w:tc>
      </w:tr>
      <w:tr w14:paraId="03E9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54" w:type="dxa"/>
            <w:noWrap w:val="0"/>
            <w:vAlign w:val="center"/>
          </w:tcPr>
          <w:p w14:paraId="6FCEA8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授权人签字</w:t>
            </w:r>
          </w:p>
        </w:tc>
        <w:tc>
          <w:tcPr>
            <w:tcW w:w="7004" w:type="dxa"/>
            <w:gridSpan w:val="2"/>
            <w:noWrap w:val="0"/>
            <w:vAlign w:val="center"/>
          </w:tcPr>
          <w:p w14:paraId="796C2735"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 w14:paraId="34B05DC9">
      <w:pPr>
        <w:rPr>
          <w:rFonts w:hint="eastAsia" w:eastAsia="黑体"/>
          <w:sz w:val="28"/>
        </w:rPr>
      </w:pPr>
    </w:p>
    <w:p w14:paraId="2DCDE556">
      <w:pPr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声明：以上研究团队人员均无研究经济利益冲突！</w:t>
      </w:r>
    </w:p>
    <w:p w14:paraId="39445BC8">
      <w:pPr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 xml:space="preserve">    </w:t>
      </w:r>
    </w:p>
    <w:p w14:paraId="0B9ABB28">
      <w:pPr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承诺人：                            日期：   年   月   日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D9978"/>
    <w:multiLevelType w:val="singleLevel"/>
    <w:tmpl w:val="F7AD9978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34A7D4C9"/>
    <w:multiLevelType w:val="singleLevel"/>
    <w:tmpl w:val="34A7D4C9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3C1112C5"/>
    <w:multiLevelType w:val="multilevel"/>
    <w:tmpl w:val="3C1112C5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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">
    <w:nsid w:val="6206DABF"/>
    <w:multiLevelType w:val="singleLevel"/>
    <w:tmpl w:val="6206DA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4">
    <w:nsid w:val="6F28027D"/>
    <w:multiLevelType w:val="singleLevel"/>
    <w:tmpl w:val="6F28027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77E13D79"/>
    <w:multiLevelType w:val="multilevel"/>
    <w:tmpl w:val="77E13D79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6">
    <w:nsid w:val="7FC56F59"/>
    <w:multiLevelType w:val="multilevel"/>
    <w:tmpl w:val="7FC56F59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3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DIyMWZjZDk1OTg0OWY0NDYzZDY3ZjY1Y2QxYzcifQ=="/>
  </w:docVars>
  <w:rsids>
    <w:rsidRoot w:val="00057413"/>
    <w:rsid w:val="00057413"/>
    <w:rsid w:val="000C38FA"/>
    <w:rsid w:val="0017391D"/>
    <w:rsid w:val="00433205"/>
    <w:rsid w:val="00485F53"/>
    <w:rsid w:val="00537F79"/>
    <w:rsid w:val="007E4A35"/>
    <w:rsid w:val="00A63166"/>
    <w:rsid w:val="00AB5954"/>
    <w:rsid w:val="00B348C0"/>
    <w:rsid w:val="00BA7D94"/>
    <w:rsid w:val="00BB5C27"/>
    <w:rsid w:val="00C26D02"/>
    <w:rsid w:val="00CB03CC"/>
    <w:rsid w:val="00D26E7D"/>
    <w:rsid w:val="00EA5759"/>
    <w:rsid w:val="00F3171D"/>
    <w:rsid w:val="00F429AC"/>
    <w:rsid w:val="00F60FDF"/>
    <w:rsid w:val="0FDB1CDA"/>
    <w:rsid w:val="15246B05"/>
    <w:rsid w:val="1C374966"/>
    <w:rsid w:val="1FB72E43"/>
    <w:rsid w:val="28CD5502"/>
    <w:rsid w:val="2C5F6B8E"/>
    <w:rsid w:val="2D6C7910"/>
    <w:rsid w:val="2F5A370E"/>
    <w:rsid w:val="30646375"/>
    <w:rsid w:val="47302CA7"/>
    <w:rsid w:val="5345210A"/>
    <w:rsid w:val="53630840"/>
    <w:rsid w:val="5EDA4AA0"/>
    <w:rsid w:val="6B8B5313"/>
    <w:rsid w:val="6F264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</Company>
  <Pages>4</Pages>
  <Words>2117</Words>
  <Characters>2137</Characters>
  <Lines>15</Lines>
  <Paragraphs>4</Paragraphs>
  <TotalTime>48</TotalTime>
  <ScaleCrop>false</ScaleCrop>
  <LinksUpToDate>false</LinksUpToDate>
  <CharactersWithSpaces>2311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2003-03-25T08:03:00Z</dcterms:created>
  <dc:creator>xnn</dc:creator>
  <cp:lastModifiedBy>摇一摇</cp:lastModifiedBy>
  <dcterms:modified xsi:type="dcterms:W3CDTF">2025-08-26T09:53:16Z</dcterms:modified>
  <dc:title>伦理审查的申请表</dc:title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A8823ECB073540F2942FE7C3E0FBB731_13</vt:lpwstr>
  </property>
</Properties>
</file>